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6D4C" w:rsidRPr="00D77EC1" w:rsidRDefault="00D06D4C" w:rsidP="00351D92">
      <w:pPr>
        <w:jc w:val="right"/>
        <w:rPr>
          <w:rFonts w:ascii="PT Astra Serif" w:hAnsi="PT Astra Serif"/>
          <w:b/>
          <w:i/>
          <w:sz w:val="28"/>
          <w:szCs w:val="28"/>
          <w:lang w:eastAsia="ru-RU"/>
        </w:rPr>
      </w:pPr>
    </w:p>
    <w:p w:rsidR="00351D92" w:rsidRDefault="00351D92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EC166B" w:rsidRDefault="00C641DC">
      <w:pPr>
        <w:ind w:right="-99"/>
        <w:rPr>
          <w:rFonts w:ascii="PT Astra Serif" w:hAnsi="PT Astra Serif"/>
          <w:sz w:val="28"/>
          <w:szCs w:val="28"/>
          <w:u w:val="single"/>
          <w:lang w:eastAsia="ru-RU"/>
        </w:rPr>
      </w:pPr>
      <w:r w:rsidRPr="00C641DC">
        <w:rPr>
          <w:rFonts w:ascii="PT Astra Serif" w:hAnsi="PT Astra Serif"/>
          <w:sz w:val="28"/>
          <w:szCs w:val="28"/>
          <w:u w:val="single"/>
          <w:lang w:eastAsia="ru-RU"/>
        </w:rPr>
        <w:t>05 марта 2021 года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bookmarkStart w:id="0" w:name="_GoBack"/>
      <w:r w:rsidR="000B143D" w:rsidRPr="00EC166B">
        <w:rPr>
          <w:rFonts w:ascii="PT Astra Serif" w:hAnsi="PT Astra Serif"/>
          <w:sz w:val="28"/>
          <w:szCs w:val="28"/>
          <w:u w:val="single"/>
          <w:lang w:eastAsia="ru-RU"/>
        </w:rPr>
        <w:t xml:space="preserve">№ </w:t>
      </w:r>
      <w:r w:rsidR="00EC166B" w:rsidRPr="00EC166B">
        <w:rPr>
          <w:rFonts w:ascii="PT Astra Serif" w:hAnsi="PT Astra Serif"/>
          <w:sz w:val="28"/>
          <w:szCs w:val="28"/>
          <w:u w:val="single"/>
          <w:lang w:eastAsia="ru-RU"/>
        </w:rPr>
        <w:t>180</w:t>
      </w:r>
    </w:p>
    <w:bookmarkEnd w:id="0"/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экз.______ </w:t>
      </w:r>
    </w:p>
    <w:p w:rsidR="000B143D" w:rsidRPr="002E3547" w:rsidRDefault="000B143D">
      <w:pPr>
        <w:tabs>
          <w:tab w:val="left" w:pos="720"/>
        </w:tabs>
        <w:spacing w:after="57"/>
        <w:ind w:right="-99"/>
        <w:jc w:val="both"/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97754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№293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0B143D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го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управления 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>район» Ульяновской области</w:t>
      </w:r>
      <w:r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Pr="00D65DE6" w:rsidRDefault="000B143D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882404" w:rsidRDefault="00882404" w:rsidP="00882404">
      <w:pPr>
        <w:tabs>
          <w:tab w:val="left" w:pos="4808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соответствии со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статьями 33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35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Федерального закона от 02.03.2007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25-ФЗ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hyperlink r:id="rId9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законом Ульяновской области от 22.11.2019 №124-30 «Об областном бюджете Ульяновской области на 2020 год и на плановый период 2021 и 2022 годов», решением Совета депутатов муниципального образования «Мелекесский район» Ульяновской области от 18.12.2019 №18/85 «О бюджете муниципального образования «Мелекесский район» Ульяновской области на 2020 год и плановый период 2021 и 2022 годов»</w:t>
      </w:r>
      <w:r w:rsidR="008C5BD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(с изменениями от 29.05.2020 №23/103, от 27.08.2020 №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25/110, от 30.1</w:t>
      </w:r>
      <w:r w:rsidR="008C5BDD">
        <w:rPr>
          <w:rFonts w:ascii="PT Astra Serif" w:hAnsi="PT Astra Serif"/>
          <w:color w:val="000000"/>
          <w:sz w:val="28"/>
          <w:szCs w:val="28"/>
          <w:lang w:eastAsia="ru-RU" w:bidi="ru-RU"/>
        </w:rPr>
        <w:t>0.2020 №27/122, от 27.11.2020 №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28/130, от </w:t>
      </w:r>
      <w:r w:rsidR="008301CD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8C5BDD">
        <w:rPr>
          <w:rFonts w:ascii="PT Astra Serif" w:hAnsi="PT Astra Serif"/>
          <w:color w:val="000000"/>
          <w:sz w:val="28"/>
          <w:szCs w:val="28"/>
          <w:lang w:eastAsia="ru-RU" w:bidi="ru-RU"/>
        </w:rPr>
        <w:t>4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.12.2020 №</w:t>
      </w:r>
      <w:r w:rsidR="008C5BDD">
        <w:rPr>
          <w:rFonts w:ascii="PT Astra Serif" w:hAnsi="PT Astra Serif"/>
          <w:color w:val="000000"/>
          <w:sz w:val="28"/>
          <w:szCs w:val="28"/>
          <w:lang w:eastAsia="ru-RU" w:bidi="ru-RU"/>
        </w:rPr>
        <w:t>31/139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),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решени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ем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Совета депутатов</w:t>
      </w:r>
      <w:r w:rsid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муниципального образования «Мелекесский район» Ульяновской области от </w:t>
      </w:r>
      <w:r w:rsidR="00084CBF">
        <w:rPr>
          <w:rFonts w:ascii="PT Astra Serif" w:hAnsi="PT Astra Serif"/>
          <w:color w:val="000000"/>
          <w:sz w:val="28"/>
          <w:szCs w:val="28"/>
          <w:lang w:eastAsia="ru-RU" w:bidi="ru-RU"/>
        </w:rPr>
        <w:t>17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.12.2020 </w:t>
      </w:r>
      <w:r w:rsid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№</w:t>
      </w:r>
      <w:r w:rsidR="000C6069">
        <w:rPr>
          <w:rFonts w:ascii="PT Astra Serif" w:hAnsi="PT Astra Serif"/>
          <w:color w:val="000000"/>
          <w:sz w:val="28"/>
          <w:szCs w:val="28"/>
          <w:lang w:eastAsia="ru-RU" w:bidi="ru-RU"/>
        </w:rPr>
        <w:t>30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/</w:t>
      </w:r>
      <w:r w:rsidR="000C6069">
        <w:rPr>
          <w:rFonts w:ascii="PT Astra Serif" w:hAnsi="PT Astra Serif"/>
          <w:color w:val="000000"/>
          <w:sz w:val="28"/>
          <w:szCs w:val="28"/>
          <w:lang w:eastAsia="ru-RU" w:bidi="ru-RU"/>
        </w:rPr>
        <w:t>134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 бюджете муниципального образования «Мелекесский район» Ульяновской области на 2021 год и плановый период 2022 и 2023 годов»</w:t>
      </w:r>
      <w:r w:rsidR="00493579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Pr="00D65DE6" w:rsidRDefault="00096243" w:rsidP="0009624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27.03.2020 №293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ждении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(в редакции постановлени</w:t>
      </w:r>
      <w:r w:rsidR="008C5BD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09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>.07.2020 №663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, 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19.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>11.2020 №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1142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)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8C5BDD" w:rsidRDefault="001C5F32" w:rsidP="001C5F3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="00096243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 части 3 цифры «</w:t>
      </w:r>
      <w:r w:rsidR="007F6DC8" w:rsidRPr="00D67E96">
        <w:rPr>
          <w:rFonts w:ascii="PT Astra Serif" w:hAnsi="PT Astra Serif"/>
          <w:sz w:val="28"/>
          <w:szCs w:val="28"/>
        </w:rPr>
        <w:t>27473,83900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заменить цифрами «27298,2765», цифры «10901,57256» заменить цифрами «25076,61499», цифры «10095,82662» заменить цифрами «17978,42000», слова «2023 год - 23350,00000 тыс.руб.» заменить словами «2023 год – 19776,32000 тыс. руб.»;</w:t>
      </w:r>
    </w:p>
    <w:p w:rsidR="007F6DC8" w:rsidRDefault="003E712A" w:rsidP="00221EC1">
      <w:pPr>
        <w:autoSpaceDE w:val="0"/>
        <w:spacing w:line="276" w:lineRule="auto"/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1.2.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строке «Ресурсное обеспечение муниципальной программы с разбивкой по этапам и годам» </w:t>
      </w:r>
      <w:r w:rsidR="007F6DC8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="007F6DC8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цифры «</w:t>
      </w:r>
      <w:r w:rsidR="007F6DC8" w:rsidRPr="005A7A8B">
        <w:rPr>
          <w:rFonts w:ascii="PT Astra Serif" w:hAnsi="PT Astra Serif"/>
          <w:sz w:val="28"/>
          <w:szCs w:val="28"/>
        </w:rPr>
        <w:t>95171,23818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» заменить цифрами </w:t>
      </w:r>
      <w:r w:rsidR="007F6DC8" w:rsidRPr="00DA35F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113479,63149</w:t>
      </w:r>
      <w:r w:rsidR="007F6DC8" w:rsidRPr="00DA35F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цифры «</w:t>
      </w:r>
      <w:r w:rsidR="007F6DC8" w:rsidRPr="00D67E96">
        <w:rPr>
          <w:rFonts w:ascii="PT Astra Serif" w:hAnsi="PT Astra Serif"/>
          <w:sz w:val="28"/>
          <w:szCs w:val="28"/>
        </w:rPr>
        <w:t>27473,83900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заменить цифрами «27298,2765», цифры «10901,57256» заменить цифрами «25076,61499», цифры «10095,82662» заменить цифрами «17978,42000», слова «2023 год - 23350,00000 тыс.руб.» заменить словами «2023 год – 19776,32000 тыс. руб.»;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</w:p>
    <w:p w:rsidR="00333A00" w:rsidRDefault="00DE40B3" w:rsidP="000540C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333A00" w:rsidSect="00B232FC">
          <w:pgSz w:w="11905" w:h="16838"/>
          <w:pgMar w:top="851" w:right="567" w:bottom="568" w:left="1701" w:header="0" w:footer="0" w:gutter="0"/>
          <w:cols w:space="720"/>
          <w:noEndnote/>
        </w:sect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1.3.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2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«Система мероприятий муниципальной программы» изложить в следующей редакции:</w:t>
      </w:r>
    </w:p>
    <w:p w:rsidR="000540C0" w:rsidRPr="000540C0" w:rsidRDefault="000540C0" w:rsidP="000540C0">
      <w:pPr>
        <w:pStyle w:val="ConsPlusNormal0"/>
        <w:ind w:left="99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lastRenderedPageBreak/>
        <w:t>«Приложение 2</w:t>
      </w:r>
    </w:p>
    <w:p w:rsid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муниципального управления в муниципальном образовании «Мелекесский район» Ульяновской области, утверждённой постановлением администрации муниципального образования </w:t>
      </w:r>
    </w:p>
    <w:p w:rsidR="000540C0" w:rsidRP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>«Мелекесский район» от 27.03.2020 №293</w:t>
      </w:r>
    </w:p>
    <w:p w:rsidR="000540C0" w:rsidRPr="000540C0" w:rsidRDefault="000540C0" w:rsidP="000540C0">
      <w:pPr>
        <w:suppressAutoHyphens w:val="0"/>
        <w:autoSpaceDE w:val="0"/>
        <w:autoSpaceDN w:val="0"/>
        <w:adjustRightInd w:val="0"/>
        <w:ind w:left="9923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33A00" w:rsidRPr="00380924" w:rsidRDefault="00333A00" w:rsidP="00333A00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</w:p>
    <w:p w:rsidR="00333A00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</w:p>
    <w:tbl>
      <w:tblPr>
        <w:tblW w:w="158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993"/>
        <w:gridCol w:w="1559"/>
        <w:gridCol w:w="1417"/>
        <w:gridCol w:w="1275"/>
        <w:gridCol w:w="1418"/>
        <w:gridCol w:w="1276"/>
        <w:gridCol w:w="1276"/>
        <w:gridCol w:w="1286"/>
      </w:tblGrid>
      <w:tr w:rsidR="00333A00" w:rsidRPr="00AB7184" w:rsidTr="00333A00">
        <w:tc>
          <w:tcPr>
            <w:tcW w:w="56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№№ п/п</w:t>
            </w:r>
          </w:p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Всего </w:t>
            </w:r>
          </w:p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  <w:tc>
          <w:tcPr>
            <w:tcW w:w="6531" w:type="dxa"/>
            <w:gridSpan w:val="5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Объем финансового обеспечения реализации мероприятий по годам, 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</w:tr>
      <w:tr w:rsidR="00333A00" w:rsidRPr="00AB7184" w:rsidTr="00333A00">
        <w:tc>
          <w:tcPr>
            <w:tcW w:w="56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418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2024</w:t>
            </w:r>
          </w:p>
        </w:tc>
      </w:tr>
      <w:tr w:rsidR="00333A00" w:rsidRPr="00AB7184" w:rsidTr="00333A00">
        <w:trPr>
          <w:trHeight w:val="401"/>
        </w:trPr>
        <w:tc>
          <w:tcPr>
            <w:tcW w:w="56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333A00" w:rsidRPr="004036B8" w:rsidTr="00333A00">
        <w:trPr>
          <w:trHeight w:val="655"/>
        </w:trPr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кадрового дела,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муниципальной службы, кадров и архивного дела</w:t>
            </w:r>
          </w:p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0540C0">
            <w:pPr>
              <w:pStyle w:val="ConsPlusNormal0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333A00" w:rsidRPr="00856AAC" w:rsidRDefault="00F72D83" w:rsidP="00C0600D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1615,6665</w:t>
            </w:r>
          </w:p>
        </w:tc>
        <w:tc>
          <w:tcPr>
            <w:tcW w:w="1275" w:type="dxa"/>
          </w:tcPr>
          <w:p w:rsidR="00333A00" w:rsidRPr="00856AAC" w:rsidRDefault="00B3136F" w:rsidP="0083425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131,9965</w:t>
            </w:r>
          </w:p>
        </w:tc>
        <w:tc>
          <w:tcPr>
            <w:tcW w:w="1418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391,67000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392,00000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350,00000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350,00000</w:t>
            </w:r>
          </w:p>
        </w:tc>
      </w:tr>
      <w:tr w:rsidR="00333A00" w:rsidRPr="004036B8" w:rsidTr="00333A00">
        <w:trPr>
          <w:trHeight w:val="1841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организация повышения квалификации, подготовки, переподготовки кадров, краткосрочных семинаров, тренингов, получение дополнительного профессионального образования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856AAC" w:rsidRDefault="00333A00" w:rsidP="00F72D83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</w:t>
            </w:r>
            <w:r w:rsidR="00F72D83">
              <w:rPr>
                <w:rFonts w:ascii="PT Astra Serif" w:hAnsi="PT Astra Serif" w:cs="PT Astra Serif"/>
                <w:color w:val="000000" w:themeColor="text1"/>
                <w:lang w:eastAsia="ru-RU"/>
              </w:rPr>
              <w:t>30</w:t>
            </w: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,67</w:t>
            </w:r>
            <w:r w:rsidR="00856AAC">
              <w:rPr>
                <w:rFonts w:ascii="PT Astra Serif" w:hAnsi="PT Astra Serif" w:cs="PT Astra Serif"/>
                <w:color w:val="000000" w:themeColor="text1"/>
                <w:lang w:val="en-US" w:eastAsia="ru-RU"/>
              </w:rPr>
              <w:t>000</w:t>
            </w:r>
          </w:p>
        </w:tc>
        <w:tc>
          <w:tcPr>
            <w:tcW w:w="1275" w:type="dxa"/>
          </w:tcPr>
          <w:p w:rsidR="00333A00" w:rsidRPr="00856AAC" w:rsidRDefault="00834251" w:rsidP="00221EC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333A00" w:rsidRPr="004036B8">
              <w:rPr>
                <w:rFonts w:ascii="PT Astra Serif" w:hAnsi="PT Astra Serif" w:cs="Times New Roman"/>
              </w:rPr>
              <w:t>,00</w:t>
            </w:r>
            <w:r w:rsidR="00856AAC">
              <w:rPr>
                <w:rFonts w:ascii="PT Astra Serif" w:hAnsi="PT Astra Serif" w:cs="Times New Roman"/>
                <w:lang w:val="en-US"/>
              </w:rPr>
              <w:t>000</w:t>
            </w:r>
          </w:p>
        </w:tc>
        <w:tc>
          <w:tcPr>
            <w:tcW w:w="1418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91,67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33,00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28,00</w:t>
            </w:r>
          </w:p>
        </w:tc>
      </w:tr>
      <w:tr w:rsidR="00333A00" w:rsidRPr="004036B8" w:rsidTr="00333A00">
        <w:trPr>
          <w:trHeight w:val="155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F72D83" w:rsidP="00221EC1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916,4375</w:t>
            </w:r>
          </w:p>
        </w:tc>
        <w:tc>
          <w:tcPr>
            <w:tcW w:w="1275" w:type="dxa"/>
          </w:tcPr>
          <w:p w:rsidR="00333A00" w:rsidRPr="00856AAC" w:rsidRDefault="00B3136F" w:rsidP="00221EC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64,4375</w:t>
            </w:r>
          </w:p>
        </w:tc>
        <w:tc>
          <w:tcPr>
            <w:tcW w:w="1418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210,00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230,00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220,00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192,00</w:t>
            </w:r>
          </w:p>
        </w:tc>
      </w:tr>
      <w:tr w:rsidR="00333A00" w:rsidRPr="004036B8" w:rsidTr="00333A00">
        <w:trPr>
          <w:trHeight w:val="699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35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Проведение специальной оценки условий труда на рабочих местах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B11D48" w:rsidP="00221EC1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89,25</w:t>
            </w:r>
          </w:p>
        </w:tc>
        <w:tc>
          <w:tcPr>
            <w:tcW w:w="1275" w:type="dxa"/>
          </w:tcPr>
          <w:p w:rsidR="00333A00" w:rsidRPr="004036B8" w:rsidRDefault="00834251" w:rsidP="0083425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39,25</w:t>
            </w:r>
          </w:p>
        </w:tc>
        <w:tc>
          <w:tcPr>
            <w:tcW w:w="1418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</w:p>
        </w:tc>
      </w:tr>
      <w:tr w:rsidR="00333A00" w:rsidRPr="004036B8" w:rsidTr="00333A00">
        <w:trPr>
          <w:trHeight w:val="69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Обязательная диспансеризация муниципальных служащих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333A00" w:rsidP="00F72D83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</w:t>
            </w:r>
            <w:r w:rsidR="00F72D83">
              <w:rPr>
                <w:rFonts w:ascii="PT Astra Serif" w:hAnsi="PT Astra Serif" w:cs="PT Astra Serif"/>
                <w:color w:val="000000" w:themeColor="text1"/>
                <w:lang w:eastAsia="ru-RU"/>
              </w:rPr>
              <w:t>00</w:t>
            </w: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,00</w:t>
            </w:r>
          </w:p>
        </w:tc>
        <w:tc>
          <w:tcPr>
            <w:tcW w:w="1275" w:type="dxa"/>
          </w:tcPr>
          <w:p w:rsidR="00333A00" w:rsidRPr="004036B8" w:rsidRDefault="00B3136F" w:rsidP="00221EC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18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48,00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52,00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</w:p>
        </w:tc>
      </w:tr>
      <w:tr w:rsidR="00333A00" w:rsidRPr="004036B8" w:rsidTr="00333A00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корпоративной культуры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B00C3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333A00">
              <w:rPr>
                <w:rFonts w:ascii="PT Astra Serif" w:hAnsi="PT Astra Serif" w:cs="Times New Roman"/>
              </w:rPr>
              <w:t>5,00</w:t>
            </w:r>
          </w:p>
        </w:tc>
        <w:tc>
          <w:tcPr>
            <w:tcW w:w="1275" w:type="dxa"/>
          </w:tcPr>
          <w:p w:rsidR="00333A00" w:rsidRPr="004036B8" w:rsidRDefault="00834251" w:rsidP="00221EC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333A00" w:rsidRPr="004036B8">
              <w:rPr>
                <w:rFonts w:ascii="PT Astra Serif" w:hAnsi="PT Astra Serif" w:cs="Times New Roman"/>
              </w:rPr>
              <w:t>0,00</w:t>
            </w:r>
          </w:p>
        </w:tc>
        <w:tc>
          <w:tcPr>
            <w:tcW w:w="1418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</w:p>
        </w:tc>
      </w:tr>
      <w:tr w:rsidR="00333A00" w:rsidRPr="004036B8" w:rsidTr="00333A00">
        <w:trPr>
          <w:trHeight w:val="27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B00C3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94,309</w:t>
            </w:r>
          </w:p>
        </w:tc>
        <w:tc>
          <w:tcPr>
            <w:tcW w:w="1275" w:type="dxa"/>
          </w:tcPr>
          <w:p w:rsidR="00333A00" w:rsidRPr="004036B8" w:rsidRDefault="00834251" w:rsidP="0083425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10,309</w:t>
            </w:r>
          </w:p>
        </w:tc>
        <w:tc>
          <w:tcPr>
            <w:tcW w:w="1418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22,00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22,00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25,00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</w:p>
        </w:tc>
      </w:tr>
      <w:tr w:rsidR="00333A00" w:rsidRPr="004036B8" w:rsidTr="00333A00"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бухгалтерского учета и отчетности</w:t>
            </w:r>
          </w:p>
          <w:p w:rsidR="00333A00" w:rsidRPr="008660BA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333A00" w:rsidRPr="004036B8" w:rsidRDefault="0019428B" w:rsidP="00D636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t>111863,96499</w:t>
            </w:r>
          </w:p>
        </w:tc>
        <w:tc>
          <w:tcPr>
            <w:tcW w:w="1275" w:type="dxa"/>
          </w:tcPr>
          <w:p w:rsidR="00333A00" w:rsidRPr="004036B8" w:rsidRDefault="00333A00" w:rsidP="00740E6F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</w:t>
            </w:r>
            <w:r w:rsidR="00740E6F">
              <w:rPr>
                <w:rFonts w:ascii="PT Astra Serif" w:hAnsi="PT Astra Serif" w:cs="PT Astra Serif"/>
                <w:color w:val="000000" w:themeColor="text1"/>
                <w:lang w:eastAsia="ru-RU"/>
              </w:rPr>
              <w:t>7166,28000</w:t>
            </w:r>
          </w:p>
        </w:tc>
        <w:tc>
          <w:tcPr>
            <w:tcW w:w="1418" w:type="dxa"/>
          </w:tcPr>
          <w:p w:rsidR="00333A00" w:rsidRPr="004036B8" w:rsidRDefault="00E92A1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24684,94499</w:t>
            </w:r>
          </w:p>
        </w:tc>
        <w:tc>
          <w:tcPr>
            <w:tcW w:w="1276" w:type="dxa"/>
          </w:tcPr>
          <w:p w:rsidR="00333A00" w:rsidRPr="004036B8" w:rsidRDefault="00E92A16" w:rsidP="00E92A16">
            <w:pPr>
              <w:pStyle w:val="ConsPlusNormal0"/>
              <w:ind w:left="-704" w:right="-108" w:firstLine="597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17586,42000</w:t>
            </w:r>
          </w:p>
        </w:tc>
        <w:tc>
          <w:tcPr>
            <w:tcW w:w="1276" w:type="dxa"/>
          </w:tcPr>
          <w:p w:rsidR="00333A00" w:rsidRPr="004036B8" w:rsidRDefault="00E92A16" w:rsidP="00E92A16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19426</w:t>
            </w:r>
            <w:r w:rsidR="00333A00"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,</w:t>
            </w: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32</w:t>
            </w:r>
            <w:r w:rsidR="00333A00"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23000,00000</w:t>
            </w:r>
          </w:p>
        </w:tc>
      </w:tr>
      <w:tr w:rsidR="00333A00" w:rsidRPr="004036B8" w:rsidTr="00333A00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Финансовое обеспечение деятельности Главы администрации муниципального образования «Мелекесский район» Ульяновской области и его заместителей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247336" w:rsidP="00DF067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37568,59379</w:t>
            </w:r>
          </w:p>
        </w:tc>
        <w:tc>
          <w:tcPr>
            <w:tcW w:w="1275" w:type="dxa"/>
          </w:tcPr>
          <w:p w:rsidR="00333A00" w:rsidRPr="004036B8" w:rsidRDefault="00333A00" w:rsidP="00493579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493579">
              <w:rPr>
                <w:rFonts w:ascii="PT Astra Serif" w:hAnsi="PT Astra Serif" w:cs="Times New Roman"/>
              </w:rPr>
              <w:t>11</w:t>
            </w:r>
            <w:r>
              <w:rPr>
                <w:rFonts w:ascii="PT Astra Serif" w:hAnsi="PT Astra Serif" w:cs="Times New Roman"/>
              </w:rPr>
              <w:t>6,81000</w:t>
            </w:r>
          </w:p>
        </w:tc>
        <w:tc>
          <w:tcPr>
            <w:tcW w:w="1418" w:type="dxa"/>
          </w:tcPr>
          <w:p w:rsidR="00333A00" w:rsidRPr="004036B8" w:rsidRDefault="00E92A16" w:rsidP="00E92A16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7138,88379</w:t>
            </w:r>
          </w:p>
        </w:tc>
        <w:tc>
          <w:tcPr>
            <w:tcW w:w="1276" w:type="dxa"/>
          </w:tcPr>
          <w:p w:rsidR="00333A00" w:rsidRPr="004036B8" w:rsidRDefault="00E92A16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7422</w:t>
            </w:r>
            <w:r w:rsidR="00333A00"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6" w:type="dxa"/>
          </w:tcPr>
          <w:p w:rsidR="00333A00" w:rsidRPr="004036B8" w:rsidRDefault="00333A00" w:rsidP="0019428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  <w:r w:rsidR="00E92A16">
              <w:rPr>
                <w:rFonts w:ascii="PT Astra Serif" w:hAnsi="PT Astra Serif" w:cs="Times New Roman"/>
              </w:rPr>
              <w:t>390</w:t>
            </w:r>
            <w:r>
              <w:rPr>
                <w:rFonts w:ascii="PT Astra Serif" w:hAnsi="PT Astra Serif" w:cs="Times New Roman"/>
              </w:rPr>
              <w:t>,</w:t>
            </w:r>
            <w:r w:rsidR="0019428B">
              <w:rPr>
                <w:rFonts w:ascii="PT Astra Serif" w:hAnsi="PT Astra Serif" w:cs="Times New Roman"/>
              </w:rPr>
              <w:t>9</w:t>
            </w:r>
            <w:r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7500,00000</w:t>
            </w:r>
          </w:p>
        </w:tc>
      </w:tr>
      <w:tr w:rsidR="00C443C1" w:rsidRPr="004036B8" w:rsidTr="00221EC1">
        <w:trPr>
          <w:trHeight w:val="2530"/>
        </w:trPr>
        <w:tc>
          <w:tcPr>
            <w:tcW w:w="567" w:type="dxa"/>
            <w:vMerge/>
          </w:tcPr>
          <w:p w:rsidR="00C443C1" w:rsidRPr="004036B8" w:rsidRDefault="00C443C1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C443C1" w:rsidRPr="004036B8" w:rsidRDefault="00C443C1" w:rsidP="00C443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Финансовое обеспечение деятельности органов местного самоуправления муниципального образования «Мелекесский район» Ульяновской области</w:t>
            </w:r>
            <w:r>
              <w:rPr>
                <w:rFonts w:ascii="PT Astra Serif" w:hAnsi="PT Astra Serif" w:cs="Times New Roman"/>
              </w:rPr>
              <w:t xml:space="preserve"> (в том числе дотации бюджетам на поддержку мер по обеспечению сбалансированности местных бюджетов (на выплату заработной платы аппарату органа местного самоуправления)</w:t>
            </w:r>
          </w:p>
        </w:tc>
        <w:tc>
          <w:tcPr>
            <w:tcW w:w="1701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C443C1" w:rsidRPr="004036B8" w:rsidRDefault="005B17AD" w:rsidP="005B17AD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73195,37120</w:t>
            </w:r>
          </w:p>
        </w:tc>
        <w:tc>
          <w:tcPr>
            <w:tcW w:w="1275" w:type="dxa"/>
          </w:tcPr>
          <w:p w:rsidR="00C443C1" w:rsidRPr="00856AAC" w:rsidRDefault="00AE1153" w:rsidP="0018315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18901,62073</w:t>
            </w:r>
          </w:p>
          <w:p w:rsidR="0018315B" w:rsidRPr="004036B8" w:rsidRDefault="0018315B" w:rsidP="0018315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C443C1" w:rsidRPr="004036B8" w:rsidRDefault="005B17AD" w:rsidP="003C6C4A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17346,06120</w:t>
            </w:r>
          </w:p>
        </w:tc>
        <w:tc>
          <w:tcPr>
            <w:tcW w:w="1276" w:type="dxa"/>
          </w:tcPr>
          <w:p w:rsidR="00C443C1" w:rsidRPr="004036B8" w:rsidRDefault="005B17AD" w:rsidP="003C6C4A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9964,42000</w:t>
            </w:r>
          </w:p>
        </w:tc>
        <w:tc>
          <w:tcPr>
            <w:tcW w:w="1276" w:type="dxa"/>
          </w:tcPr>
          <w:p w:rsidR="00C443C1" w:rsidRPr="004036B8" w:rsidRDefault="005B17AD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11765,42000</w:t>
            </w:r>
          </w:p>
        </w:tc>
        <w:tc>
          <w:tcPr>
            <w:tcW w:w="1286" w:type="dxa"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15230,00000</w:t>
            </w:r>
          </w:p>
        </w:tc>
      </w:tr>
      <w:tr w:rsidR="00333A00" w:rsidRPr="004036B8" w:rsidTr="0018315B">
        <w:trPr>
          <w:trHeight w:val="55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Дополнительные социальные гарантии, предоставляемые муниципальным  служащим, а также работникам, замещающим должности, не являющимся должностями муниципальной службы муниципального образования «Мелекесский район» Ульяновской области, находящимся в отпуске по уходу за ребенком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912881" w:rsidP="00DF067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DF0677">
              <w:rPr>
                <w:rFonts w:ascii="PT Astra Serif" w:hAnsi="PT Astra Serif" w:cs="Times New Roman"/>
                <w:lang w:val="en-US"/>
              </w:rPr>
              <w:t>10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5" w:type="dxa"/>
          </w:tcPr>
          <w:p w:rsidR="00333A00" w:rsidRPr="004036B8" w:rsidRDefault="00AE1153" w:rsidP="00E1491F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147,84927</w:t>
            </w:r>
          </w:p>
        </w:tc>
        <w:tc>
          <w:tcPr>
            <w:tcW w:w="1418" w:type="dxa"/>
          </w:tcPr>
          <w:p w:rsidR="00333A00" w:rsidRPr="004036B8" w:rsidRDefault="00333A00" w:rsidP="003C6C4A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C6C4A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6" w:type="dxa"/>
          </w:tcPr>
          <w:p w:rsidR="00333A00" w:rsidRPr="004036B8" w:rsidRDefault="00333A00" w:rsidP="003C6C4A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C6C4A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</w:tr>
      <w:tr w:rsidR="00333A00" w:rsidRPr="004036B8" w:rsidTr="00333A00">
        <w:tc>
          <w:tcPr>
            <w:tcW w:w="567" w:type="dxa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93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55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17" w:type="dxa"/>
          </w:tcPr>
          <w:p w:rsidR="00333A00" w:rsidRPr="004036B8" w:rsidRDefault="00B3136F" w:rsidP="00DF0677">
            <w:pPr>
              <w:pStyle w:val="ConsPlusNormal0"/>
              <w:ind w:left="-107" w:right="-109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113479,63149</w:t>
            </w:r>
          </w:p>
        </w:tc>
        <w:tc>
          <w:tcPr>
            <w:tcW w:w="1275" w:type="dxa"/>
          </w:tcPr>
          <w:p w:rsidR="00333A00" w:rsidRPr="004036B8" w:rsidRDefault="00333A00" w:rsidP="00B3136F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</w:rPr>
            </w:pPr>
            <w:r w:rsidRPr="00856AAC">
              <w:rPr>
                <w:rFonts w:ascii="PT Astra Serif" w:hAnsi="PT Astra Serif" w:cs="Times New Roman"/>
                <w:b/>
              </w:rPr>
              <w:t>2</w:t>
            </w:r>
            <w:r w:rsidR="00493579" w:rsidRPr="00856AAC">
              <w:rPr>
                <w:rFonts w:ascii="PT Astra Serif" w:hAnsi="PT Astra Serif" w:cs="Times New Roman"/>
                <w:b/>
              </w:rPr>
              <w:t>7</w:t>
            </w:r>
            <w:r w:rsidR="00B3136F">
              <w:rPr>
                <w:rFonts w:ascii="PT Astra Serif" w:hAnsi="PT Astra Serif" w:cs="Times New Roman"/>
                <w:b/>
              </w:rPr>
              <w:t>298,2765</w:t>
            </w:r>
            <w:r w:rsidR="003E712A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1418" w:type="dxa"/>
          </w:tcPr>
          <w:p w:rsidR="00333A00" w:rsidRPr="004036B8" w:rsidRDefault="00E92A16" w:rsidP="00221EC1">
            <w:pPr>
              <w:pStyle w:val="ConsPlusNormal0"/>
              <w:ind w:left="-107" w:right="-110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25076,61499</w:t>
            </w:r>
          </w:p>
        </w:tc>
        <w:tc>
          <w:tcPr>
            <w:tcW w:w="1276" w:type="dxa"/>
          </w:tcPr>
          <w:p w:rsidR="00333A00" w:rsidRPr="004036B8" w:rsidRDefault="00E92A16" w:rsidP="00221EC1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17978,42000</w:t>
            </w:r>
          </w:p>
        </w:tc>
        <w:tc>
          <w:tcPr>
            <w:tcW w:w="1276" w:type="dxa"/>
          </w:tcPr>
          <w:p w:rsidR="00333A00" w:rsidRPr="004036B8" w:rsidRDefault="00E92A1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19776,32000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23350,00000</w:t>
            </w:r>
          </w:p>
        </w:tc>
      </w:tr>
    </w:tbl>
    <w:p w:rsidR="00333A00" w:rsidRPr="004036B8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  <w:lang w:eastAsia="ru-RU"/>
        </w:rPr>
      </w:pPr>
    </w:p>
    <w:p w:rsidR="00333A00" w:rsidRDefault="00766E55" w:rsidP="00766E5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».</w:t>
      </w:r>
    </w:p>
    <w:p w:rsidR="00766E55" w:rsidRDefault="00766E55" w:rsidP="001C5F3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766E55" w:rsidSect="00E22C90">
          <w:pgSz w:w="16838" w:h="11905" w:orient="landscape"/>
          <w:pgMar w:top="993" w:right="851" w:bottom="284" w:left="568" w:header="0" w:footer="0" w:gutter="0"/>
          <w:cols w:space="720"/>
          <w:noEndnote/>
          <w:docGrid w:linePitch="326"/>
        </w:sectPr>
      </w:pPr>
    </w:p>
    <w:p w:rsidR="00096243" w:rsidRPr="0058053F" w:rsidRDefault="00DE5F2D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58053F" w:rsidRPr="0058053F">
        <w:rPr>
          <w:rFonts w:ascii="PT Astra Serif" w:hAnsi="PT Astra Serif"/>
          <w:sz w:val="28"/>
          <w:szCs w:val="28"/>
        </w:rPr>
        <w:t xml:space="preserve"> 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58053F" w:rsidRPr="0058053F">
        <w:rPr>
          <w:rFonts w:ascii="PT Astra Serif" w:hAnsi="PT Astra Serif"/>
          <w:sz w:val="28"/>
          <w:szCs w:val="28"/>
        </w:rPr>
        <w:t xml:space="preserve">и подлежит размещению на официальном сайте </w:t>
      </w:r>
      <w:r w:rsidR="004F6276">
        <w:rPr>
          <w:rFonts w:ascii="PT Astra Serif" w:hAnsi="PT Astra Serif"/>
          <w:sz w:val="28"/>
          <w:szCs w:val="28"/>
        </w:rPr>
        <w:t xml:space="preserve">администрации </w:t>
      </w:r>
      <w:r w:rsidR="0058053F" w:rsidRPr="0058053F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096243" w:rsidRPr="00D65DE6" w:rsidRDefault="00DE5F2D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 Г.А.</w:t>
      </w:r>
    </w:p>
    <w:p w:rsidR="000B143D" w:rsidRPr="00D65DE6" w:rsidRDefault="000B143D" w:rsidP="00096243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Default="000B143D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8053F" w:rsidRPr="00D65DE6" w:rsidRDefault="0058053F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   </w:t>
      </w:r>
      <w:r w:rsidR="00D5328B">
        <w:rPr>
          <w:rFonts w:ascii="PT Astra Serif" w:hAnsi="PT Astra Serif"/>
          <w:sz w:val="28"/>
          <w:szCs w:val="28"/>
          <w:lang w:bidi="ru-RU"/>
        </w:rPr>
        <w:t>С.А.</w:t>
      </w:r>
      <w:r w:rsidR="00683B72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D5328B">
        <w:rPr>
          <w:rFonts w:ascii="PT Astra Serif" w:hAnsi="PT Astra Serif"/>
          <w:sz w:val="28"/>
          <w:szCs w:val="28"/>
          <w:lang w:bidi="ru-RU"/>
        </w:rPr>
        <w:t>Сандрюков</w:t>
      </w: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sectPr w:rsidR="00B232FC" w:rsidSect="00766E5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DE0"/>
    <w:rsid w:val="00024202"/>
    <w:rsid w:val="000264EC"/>
    <w:rsid w:val="00032E49"/>
    <w:rsid w:val="00036B0C"/>
    <w:rsid w:val="00044165"/>
    <w:rsid w:val="000540C0"/>
    <w:rsid w:val="00076663"/>
    <w:rsid w:val="00084CBF"/>
    <w:rsid w:val="00096243"/>
    <w:rsid w:val="000B143D"/>
    <w:rsid w:val="000C6069"/>
    <w:rsid w:val="001112C7"/>
    <w:rsid w:val="00137458"/>
    <w:rsid w:val="0014709E"/>
    <w:rsid w:val="00150E34"/>
    <w:rsid w:val="0018315B"/>
    <w:rsid w:val="0019428B"/>
    <w:rsid w:val="001B0A7B"/>
    <w:rsid w:val="001C4E47"/>
    <w:rsid w:val="001C5F32"/>
    <w:rsid w:val="001E7FD7"/>
    <w:rsid w:val="00212746"/>
    <w:rsid w:val="002202AD"/>
    <w:rsid w:val="00221EC1"/>
    <w:rsid w:val="00224718"/>
    <w:rsid w:val="0024039E"/>
    <w:rsid w:val="00245235"/>
    <w:rsid w:val="00247336"/>
    <w:rsid w:val="0026305B"/>
    <w:rsid w:val="002756DE"/>
    <w:rsid w:val="002918F8"/>
    <w:rsid w:val="002A4AF3"/>
    <w:rsid w:val="002B30B4"/>
    <w:rsid w:val="002C04D2"/>
    <w:rsid w:val="002E3547"/>
    <w:rsid w:val="00302658"/>
    <w:rsid w:val="0031210C"/>
    <w:rsid w:val="00333A00"/>
    <w:rsid w:val="00351D92"/>
    <w:rsid w:val="00380924"/>
    <w:rsid w:val="00385A75"/>
    <w:rsid w:val="003B046D"/>
    <w:rsid w:val="003C2538"/>
    <w:rsid w:val="003C6C4A"/>
    <w:rsid w:val="003D4C94"/>
    <w:rsid w:val="003E712A"/>
    <w:rsid w:val="004036B8"/>
    <w:rsid w:val="00424B13"/>
    <w:rsid w:val="00436657"/>
    <w:rsid w:val="00441313"/>
    <w:rsid w:val="0044768F"/>
    <w:rsid w:val="00467769"/>
    <w:rsid w:val="00480BD7"/>
    <w:rsid w:val="00493579"/>
    <w:rsid w:val="004962AC"/>
    <w:rsid w:val="004F04B1"/>
    <w:rsid w:val="004F3D57"/>
    <w:rsid w:val="004F6276"/>
    <w:rsid w:val="00505617"/>
    <w:rsid w:val="00526640"/>
    <w:rsid w:val="00542AE6"/>
    <w:rsid w:val="005711A8"/>
    <w:rsid w:val="00577404"/>
    <w:rsid w:val="0058053F"/>
    <w:rsid w:val="005819F4"/>
    <w:rsid w:val="00584A95"/>
    <w:rsid w:val="005A2365"/>
    <w:rsid w:val="005A477C"/>
    <w:rsid w:val="005A7A8B"/>
    <w:rsid w:val="005A7EF1"/>
    <w:rsid w:val="005B17AD"/>
    <w:rsid w:val="00633F38"/>
    <w:rsid w:val="00640A2B"/>
    <w:rsid w:val="00677738"/>
    <w:rsid w:val="00683859"/>
    <w:rsid w:val="00683B72"/>
    <w:rsid w:val="006B199B"/>
    <w:rsid w:val="006F1E22"/>
    <w:rsid w:val="006F288D"/>
    <w:rsid w:val="00720BB2"/>
    <w:rsid w:val="00733A7B"/>
    <w:rsid w:val="00740E6F"/>
    <w:rsid w:val="00744DBF"/>
    <w:rsid w:val="00766E55"/>
    <w:rsid w:val="00782941"/>
    <w:rsid w:val="007C1097"/>
    <w:rsid w:val="007C29BD"/>
    <w:rsid w:val="007E145F"/>
    <w:rsid w:val="007F6DC8"/>
    <w:rsid w:val="0080168B"/>
    <w:rsid w:val="008128EE"/>
    <w:rsid w:val="00822C14"/>
    <w:rsid w:val="008301CD"/>
    <w:rsid w:val="00831A33"/>
    <w:rsid w:val="00834251"/>
    <w:rsid w:val="008410BE"/>
    <w:rsid w:val="00856AAC"/>
    <w:rsid w:val="008660BA"/>
    <w:rsid w:val="00882404"/>
    <w:rsid w:val="00890A6D"/>
    <w:rsid w:val="008C5BDD"/>
    <w:rsid w:val="008E261E"/>
    <w:rsid w:val="00903589"/>
    <w:rsid w:val="0090716C"/>
    <w:rsid w:val="00912881"/>
    <w:rsid w:val="00947170"/>
    <w:rsid w:val="00953C2C"/>
    <w:rsid w:val="0096191E"/>
    <w:rsid w:val="0098500A"/>
    <w:rsid w:val="0099297D"/>
    <w:rsid w:val="00995658"/>
    <w:rsid w:val="009A7490"/>
    <w:rsid w:val="009B053B"/>
    <w:rsid w:val="009E43D3"/>
    <w:rsid w:val="009E77EB"/>
    <w:rsid w:val="00A1277B"/>
    <w:rsid w:val="00A401CA"/>
    <w:rsid w:val="00A837DC"/>
    <w:rsid w:val="00AA1CEA"/>
    <w:rsid w:val="00AA325D"/>
    <w:rsid w:val="00AA6B8E"/>
    <w:rsid w:val="00AB7184"/>
    <w:rsid w:val="00AC7349"/>
    <w:rsid w:val="00AD6ED1"/>
    <w:rsid w:val="00AE1153"/>
    <w:rsid w:val="00AF3E85"/>
    <w:rsid w:val="00B00C31"/>
    <w:rsid w:val="00B06F59"/>
    <w:rsid w:val="00B11D48"/>
    <w:rsid w:val="00B232FC"/>
    <w:rsid w:val="00B2657E"/>
    <w:rsid w:val="00B3136F"/>
    <w:rsid w:val="00B47E3B"/>
    <w:rsid w:val="00B62E13"/>
    <w:rsid w:val="00B97754"/>
    <w:rsid w:val="00BC423A"/>
    <w:rsid w:val="00BE30FA"/>
    <w:rsid w:val="00C0600D"/>
    <w:rsid w:val="00C37CE3"/>
    <w:rsid w:val="00C443C1"/>
    <w:rsid w:val="00C641DC"/>
    <w:rsid w:val="00C6694D"/>
    <w:rsid w:val="00C67A05"/>
    <w:rsid w:val="00C74DA1"/>
    <w:rsid w:val="00C77720"/>
    <w:rsid w:val="00C8594E"/>
    <w:rsid w:val="00C863AC"/>
    <w:rsid w:val="00C87A4A"/>
    <w:rsid w:val="00CC5AE9"/>
    <w:rsid w:val="00CF06A4"/>
    <w:rsid w:val="00CF37E3"/>
    <w:rsid w:val="00D05CB3"/>
    <w:rsid w:val="00D06820"/>
    <w:rsid w:val="00D06D4C"/>
    <w:rsid w:val="00D12073"/>
    <w:rsid w:val="00D22847"/>
    <w:rsid w:val="00D36100"/>
    <w:rsid w:val="00D527BA"/>
    <w:rsid w:val="00D5328B"/>
    <w:rsid w:val="00D63652"/>
    <w:rsid w:val="00D65DE6"/>
    <w:rsid w:val="00D661C7"/>
    <w:rsid w:val="00D67E96"/>
    <w:rsid w:val="00D77EC1"/>
    <w:rsid w:val="00DA35FE"/>
    <w:rsid w:val="00DE1D8C"/>
    <w:rsid w:val="00DE40B3"/>
    <w:rsid w:val="00DE5F2D"/>
    <w:rsid w:val="00DF0677"/>
    <w:rsid w:val="00E14054"/>
    <w:rsid w:val="00E1491F"/>
    <w:rsid w:val="00E22C90"/>
    <w:rsid w:val="00E71E9F"/>
    <w:rsid w:val="00E73617"/>
    <w:rsid w:val="00E92A16"/>
    <w:rsid w:val="00E9685E"/>
    <w:rsid w:val="00EC166B"/>
    <w:rsid w:val="00EE09FD"/>
    <w:rsid w:val="00EF7FBB"/>
    <w:rsid w:val="00F04B4C"/>
    <w:rsid w:val="00F05D08"/>
    <w:rsid w:val="00F33D7B"/>
    <w:rsid w:val="00F72D83"/>
    <w:rsid w:val="00F7473B"/>
    <w:rsid w:val="00F8177B"/>
    <w:rsid w:val="00F860BF"/>
    <w:rsid w:val="00F94CEC"/>
    <w:rsid w:val="00F94DD1"/>
    <w:rsid w:val="00FA7391"/>
    <w:rsid w:val="00FA76AA"/>
    <w:rsid w:val="00FB00BB"/>
    <w:rsid w:val="00FD4AA6"/>
    <w:rsid w:val="00FE07B6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67D51EC8D7DB32C03AC696B729F92D0765B0C38540E3CD88F1A124080037DB9F1FA79628067ACCD89C27035FA3BDE2w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67D51EC8D7DB32C03AC696B729F92D0765B0C38540E3CD88F1A124080036DE9F1FA79628067ACCD89C27035FA3BDE2w5M" TargetMode="External"/><Relationship Id="rId12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4E5E-FFD1-4A89-8C3F-5681F70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admin</cp:lastModifiedBy>
  <cp:revision>28</cp:revision>
  <cp:lastPrinted>2020-12-18T09:23:00Z</cp:lastPrinted>
  <dcterms:created xsi:type="dcterms:W3CDTF">2020-11-16T07:18:00Z</dcterms:created>
  <dcterms:modified xsi:type="dcterms:W3CDTF">2021-03-09T04:21:00Z</dcterms:modified>
</cp:coreProperties>
</file>